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39FC5" w14:textId="77777777" w:rsidR="00C700D5" w:rsidRDefault="00C700D5" w:rsidP="00C700D5">
      <w:pPr>
        <w:pStyle w:val="H1"/>
      </w:pPr>
      <w:r>
        <w:t>Getting Started As A Commercial Reseller</w:t>
      </w:r>
    </w:p>
    <w:p w14:paraId="73C52DDE" w14:textId="77777777" w:rsidR="00C700D5" w:rsidRDefault="00C700D5" w:rsidP="00C700D5">
      <w:pPr>
        <w:pStyle w:val="H2"/>
      </w:pPr>
      <w:r>
        <w:t>Linking Our Strengths With Yours</w:t>
      </w:r>
    </w:p>
    <w:p w14:paraId="6E7D8DAA" w14:textId="77777777" w:rsidR="00C700D5" w:rsidRDefault="00C700D5" w:rsidP="00C700D5">
      <w:r>
        <w:t>A number of steps must be completed for you to successfully do business with CenturyLink as a Reseller.  Many of these activities can be performed as you obtain your state certification(s) as well as in parallel with each other.</w:t>
      </w:r>
    </w:p>
    <w:p w14:paraId="61B0A1E0" w14:textId="77777777" w:rsidR="00C700D5" w:rsidRDefault="00C700D5" w:rsidP="00C700D5">
      <w:pPr>
        <w:pStyle w:val="H4"/>
      </w:pPr>
      <w:r>
        <w:t>Requirements &amp; Paperwork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3420"/>
        <w:gridCol w:w="1800"/>
      </w:tblGrid>
      <w:tr w:rsidR="00C700D5" w14:paraId="7F63E39A" w14:textId="77777777" w:rsidTr="00AD791C">
        <w:tblPrEx>
          <w:tblCellMar>
            <w:top w:w="0" w:type="dxa"/>
            <w:bottom w:w="0" w:type="dxa"/>
          </w:tblCellMar>
        </w:tblPrEx>
        <w:trPr>
          <w:cantSplit/>
          <w:tblHeader/>
        </w:trPr>
        <w:tc>
          <w:tcPr>
            <w:tcW w:w="4410" w:type="dxa"/>
            <w:shd w:val="pct10" w:color="auto" w:fill="FFFFFF"/>
          </w:tcPr>
          <w:p w14:paraId="503EF699" w14:textId="77777777" w:rsidR="00C700D5" w:rsidRDefault="00C700D5" w:rsidP="00AD791C">
            <w:pPr>
              <w:jc w:val="center"/>
              <w:rPr>
                <w:b/>
              </w:rPr>
            </w:pPr>
            <w:r>
              <w:rPr>
                <w:b/>
              </w:rPr>
              <w:t>Activity and Result</w:t>
            </w:r>
          </w:p>
        </w:tc>
        <w:tc>
          <w:tcPr>
            <w:tcW w:w="3420" w:type="dxa"/>
            <w:shd w:val="pct10" w:color="auto" w:fill="FFFFFF"/>
          </w:tcPr>
          <w:p w14:paraId="1A873ED3" w14:textId="77777777" w:rsidR="00C700D5" w:rsidRDefault="00C700D5" w:rsidP="00AD791C">
            <w:pPr>
              <w:jc w:val="center"/>
              <w:rPr>
                <w:b/>
              </w:rPr>
            </w:pPr>
            <w:r>
              <w:rPr>
                <w:b/>
              </w:rPr>
              <w:t>Location</w:t>
            </w:r>
          </w:p>
        </w:tc>
        <w:tc>
          <w:tcPr>
            <w:tcW w:w="1800" w:type="dxa"/>
            <w:shd w:val="pct10" w:color="auto" w:fill="FFFFFF"/>
          </w:tcPr>
          <w:p w14:paraId="5181E610" w14:textId="77777777" w:rsidR="00C700D5" w:rsidRDefault="00C700D5" w:rsidP="00AD791C">
            <w:pPr>
              <w:jc w:val="center"/>
              <w:rPr>
                <w:b/>
              </w:rPr>
            </w:pPr>
            <w:r>
              <w:rPr>
                <w:b/>
              </w:rPr>
              <w:t>Suggested Timeframe</w:t>
            </w:r>
          </w:p>
        </w:tc>
      </w:tr>
      <w:tr w:rsidR="00C700D5" w14:paraId="409947E4" w14:textId="77777777" w:rsidTr="00AD791C">
        <w:tblPrEx>
          <w:tblCellMar>
            <w:top w:w="0" w:type="dxa"/>
            <w:bottom w:w="0" w:type="dxa"/>
          </w:tblCellMar>
        </w:tblPrEx>
        <w:trPr>
          <w:cantSplit/>
          <w:trHeight w:val="1902"/>
        </w:trPr>
        <w:tc>
          <w:tcPr>
            <w:tcW w:w="4410" w:type="dxa"/>
          </w:tcPr>
          <w:p w14:paraId="361F8B73" w14:textId="77777777" w:rsidR="00C700D5" w:rsidRDefault="00C700D5" w:rsidP="00C700D5">
            <w:pPr>
              <w:pStyle w:val="ListBullet2"/>
              <w:numPr>
                <w:ilvl w:val="0"/>
                <w:numId w:val="2"/>
              </w:numPr>
              <w:tabs>
                <w:tab w:val="clear" w:pos="216"/>
                <w:tab w:val="clear" w:pos="360"/>
                <w:tab w:val="left" w:pos="162"/>
              </w:tabs>
              <w:ind w:left="162" w:hanging="162"/>
            </w:pPr>
            <w:r>
              <w:t>Obtain your certification as a telecommunications provider enabling you to do business as a Reseller.</w:t>
            </w:r>
          </w:p>
          <w:p w14:paraId="73358208" w14:textId="77777777" w:rsidR="00C700D5" w:rsidRDefault="00C700D5" w:rsidP="00AD791C">
            <w:pPr>
              <w:pStyle w:val="ListBullet2"/>
              <w:tabs>
                <w:tab w:val="clear" w:pos="216"/>
                <w:tab w:val="left" w:pos="162"/>
              </w:tabs>
            </w:pPr>
          </w:p>
          <w:p w14:paraId="66CA6324" w14:textId="77777777" w:rsidR="00C700D5" w:rsidRDefault="00C700D5" w:rsidP="00C700D5">
            <w:pPr>
              <w:pStyle w:val="ListBullet2"/>
              <w:numPr>
                <w:ilvl w:val="0"/>
                <w:numId w:val="2"/>
              </w:numPr>
              <w:tabs>
                <w:tab w:val="clear" w:pos="216"/>
                <w:tab w:val="clear" w:pos="360"/>
                <w:tab w:val="left" w:pos="162"/>
              </w:tabs>
              <w:ind w:left="162" w:hanging="162"/>
            </w:pPr>
            <w:r>
              <w:t>Secure your unique Operating Company Number (OCN) identifier(s) for ordering, provisioning and billing functions for each state you will be operating as a Reseller.</w:t>
            </w:r>
          </w:p>
        </w:tc>
        <w:tc>
          <w:tcPr>
            <w:tcW w:w="3420" w:type="dxa"/>
          </w:tcPr>
          <w:p w14:paraId="7D4A4E31" w14:textId="77777777" w:rsidR="00C700D5" w:rsidRDefault="00C700D5" w:rsidP="00C700D5">
            <w:pPr>
              <w:pStyle w:val="ListBullet2"/>
              <w:numPr>
                <w:ilvl w:val="0"/>
                <w:numId w:val="1"/>
              </w:numPr>
              <w:tabs>
                <w:tab w:val="clear" w:pos="216"/>
                <w:tab w:val="clear" w:pos="360"/>
                <w:tab w:val="num" w:pos="162"/>
              </w:tabs>
              <w:ind w:left="162" w:hanging="180"/>
            </w:pPr>
            <w:r>
              <w:t>State Public Utility Commission or Agency in the state(s) you will operate as a Reseller</w:t>
            </w:r>
          </w:p>
          <w:p w14:paraId="26A6A025" w14:textId="77777777" w:rsidR="00C700D5" w:rsidRDefault="00C700D5" w:rsidP="00AD791C">
            <w:pPr>
              <w:pStyle w:val="ListBullet2"/>
              <w:tabs>
                <w:tab w:val="clear" w:pos="216"/>
              </w:tabs>
              <w:ind w:left="-18"/>
            </w:pPr>
          </w:p>
          <w:p w14:paraId="615A661C" w14:textId="77777777" w:rsidR="00C700D5" w:rsidRDefault="00C700D5" w:rsidP="00C700D5">
            <w:pPr>
              <w:pStyle w:val="ListBullet2"/>
              <w:numPr>
                <w:ilvl w:val="0"/>
                <w:numId w:val="1"/>
              </w:numPr>
              <w:tabs>
                <w:tab w:val="clear" w:pos="216"/>
                <w:tab w:val="clear" w:pos="360"/>
                <w:tab w:val="num" w:pos="162"/>
              </w:tabs>
              <w:ind w:left="162" w:hanging="180"/>
            </w:pPr>
            <w:r>
              <w:t xml:space="preserve">Contact NECA at 800-228-8597 ext 8240 or 973-884-8249 or </w:t>
            </w:r>
            <w:hyperlink r:id="rId7" w:history="1">
              <w:r w:rsidRPr="00141E0C">
                <w:rPr>
                  <w:rStyle w:val="Hyperlink"/>
                </w:rPr>
                <w:t>http://www.neca.org/source/NECA_Home</w:t>
              </w:r>
              <w:r w:rsidRPr="00141E0C">
                <w:rPr>
                  <w:rStyle w:val="Hyperlink"/>
                </w:rPr>
                <w:t>.</w:t>
              </w:r>
              <w:r w:rsidRPr="00141E0C">
                <w:rPr>
                  <w:rStyle w:val="Hyperlink"/>
                </w:rPr>
                <w:t>asp</w:t>
              </w:r>
            </w:hyperlink>
            <w:r>
              <w:t xml:space="preserve"> </w:t>
            </w:r>
          </w:p>
        </w:tc>
        <w:tc>
          <w:tcPr>
            <w:tcW w:w="1800" w:type="dxa"/>
          </w:tcPr>
          <w:p w14:paraId="640C22A0" w14:textId="77777777" w:rsidR="00C700D5" w:rsidRDefault="00C700D5" w:rsidP="00AD791C">
            <w:pPr>
              <w:pStyle w:val="ListBullet2"/>
            </w:pPr>
            <w:r>
              <w:t>Before Ordering</w:t>
            </w:r>
          </w:p>
        </w:tc>
      </w:tr>
      <w:tr w:rsidR="00C700D5" w14:paraId="56A44C06" w14:textId="77777777" w:rsidTr="00AD791C">
        <w:tblPrEx>
          <w:tblCellMar>
            <w:top w:w="0" w:type="dxa"/>
            <w:bottom w:w="0" w:type="dxa"/>
          </w:tblCellMar>
        </w:tblPrEx>
        <w:trPr>
          <w:cantSplit/>
        </w:trPr>
        <w:tc>
          <w:tcPr>
            <w:tcW w:w="4410" w:type="dxa"/>
          </w:tcPr>
          <w:p w14:paraId="5367C1A8" w14:textId="77777777" w:rsidR="00C700D5" w:rsidRDefault="00C700D5" w:rsidP="00C700D5">
            <w:pPr>
              <w:pStyle w:val="ListBullet2"/>
              <w:numPr>
                <w:ilvl w:val="0"/>
                <w:numId w:val="3"/>
              </w:numPr>
              <w:tabs>
                <w:tab w:val="clear" w:pos="216"/>
                <w:tab w:val="clear" w:pos="360"/>
                <w:tab w:val="num" w:pos="162"/>
              </w:tabs>
              <w:ind w:left="162" w:hanging="162"/>
            </w:pPr>
            <w:r>
              <w:t>Complete and submit your Resale Questionnaire to initiate the implementation process.</w:t>
            </w:r>
          </w:p>
        </w:tc>
        <w:tc>
          <w:tcPr>
            <w:tcW w:w="3420" w:type="dxa"/>
          </w:tcPr>
          <w:p w14:paraId="4E7D1CFA" w14:textId="77777777" w:rsidR="00C700D5" w:rsidRDefault="00C700D5" w:rsidP="00C700D5">
            <w:pPr>
              <w:pStyle w:val="ListBullet2"/>
              <w:numPr>
                <w:ilvl w:val="0"/>
                <w:numId w:val="4"/>
              </w:numPr>
              <w:tabs>
                <w:tab w:val="clear" w:pos="216"/>
                <w:tab w:val="clear" w:pos="360"/>
                <w:tab w:val="num" w:pos="162"/>
              </w:tabs>
              <w:ind w:left="162" w:hanging="162"/>
            </w:pPr>
            <w:r>
              <w:t>Resale Questionnaire at:</w:t>
            </w:r>
            <w:r>
              <w:rPr>
                <w:rStyle w:val="HyperInstruction"/>
              </w:rPr>
              <w:t xml:space="preserve"> </w:t>
            </w:r>
            <w:hyperlink r:id="rId8" w:history="1">
              <w:r>
                <w:rPr>
                  <w:rStyle w:val="Hyperlink"/>
                </w:rPr>
                <w:t>http://www.centurylink.com/wholesale/clecs/newcustquestionnaire.html</w:t>
              </w:r>
            </w:hyperlink>
          </w:p>
        </w:tc>
        <w:tc>
          <w:tcPr>
            <w:tcW w:w="1800" w:type="dxa"/>
          </w:tcPr>
          <w:p w14:paraId="30CD7F95" w14:textId="77777777" w:rsidR="00C700D5" w:rsidRPr="006E57BA" w:rsidRDefault="00C700D5" w:rsidP="00AD791C">
            <w:pPr>
              <w:pStyle w:val="ListBullet2"/>
            </w:pPr>
            <w:r w:rsidRPr="006E57BA">
              <w:t>Before Ordering</w:t>
            </w:r>
          </w:p>
        </w:tc>
      </w:tr>
      <w:tr w:rsidR="00C700D5" w14:paraId="650B633A" w14:textId="77777777" w:rsidTr="00AD791C">
        <w:tblPrEx>
          <w:tblCellMar>
            <w:top w:w="0" w:type="dxa"/>
            <w:bottom w:w="0" w:type="dxa"/>
          </w:tblCellMar>
        </w:tblPrEx>
        <w:trPr>
          <w:cantSplit/>
        </w:trPr>
        <w:tc>
          <w:tcPr>
            <w:tcW w:w="4410" w:type="dxa"/>
          </w:tcPr>
          <w:p w14:paraId="7805544C" w14:textId="77777777" w:rsidR="00C700D5" w:rsidRDefault="00C700D5" w:rsidP="00C700D5">
            <w:pPr>
              <w:pStyle w:val="ListBullet2"/>
              <w:numPr>
                <w:ilvl w:val="0"/>
                <w:numId w:val="5"/>
              </w:numPr>
              <w:tabs>
                <w:tab w:val="clear" w:pos="216"/>
                <w:tab w:val="clear" w:pos="360"/>
                <w:tab w:val="num" w:pos="162"/>
              </w:tabs>
              <w:ind w:left="162" w:hanging="162"/>
            </w:pPr>
            <w:r>
              <w:t>Obtain your Reseller Identifier (RSID),</w:t>
            </w:r>
            <w:r>
              <w:rPr>
                <w:b/>
              </w:rPr>
              <w:t xml:space="preserve"> </w:t>
            </w:r>
            <w:r>
              <w:t>assigned by CenturyLink, to continue the process of implementation</w:t>
            </w:r>
          </w:p>
          <w:p w14:paraId="7F7FEACE" w14:textId="77777777" w:rsidR="00C700D5" w:rsidRDefault="00C700D5" w:rsidP="00AD791C">
            <w:pPr>
              <w:pStyle w:val="ListBullet2"/>
              <w:tabs>
                <w:tab w:val="clear" w:pos="216"/>
              </w:tabs>
            </w:pPr>
          </w:p>
          <w:p w14:paraId="695FE322" w14:textId="77777777" w:rsidR="00C700D5" w:rsidRDefault="00C700D5" w:rsidP="00AD791C">
            <w:pPr>
              <w:pStyle w:val="ListBullet2"/>
              <w:tabs>
                <w:tab w:val="clear" w:pos="216"/>
              </w:tabs>
            </w:pPr>
          </w:p>
          <w:p w14:paraId="1E998AC3" w14:textId="77777777" w:rsidR="00C700D5" w:rsidRDefault="00C700D5" w:rsidP="00C700D5">
            <w:pPr>
              <w:pStyle w:val="ListBullet2"/>
              <w:numPr>
                <w:ilvl w:val="0"/>
                <w:numId w:val="5"/>
              </w:numPr>
              <w:tabs>
                <w:tab w:val="clear" w:pos="216"/>
                <w:tab w:val="clear" w:pos="360"/>
                <w:tab w:val="num" w:pos="162"/>
              </w:tabs>
              <w:ind w:left="162" w:hanging="162"/>
            </w:pPr>
            <w:r>
              <w:t>Obtain your Center assignment for billing and provisioning functions.</w:t>
            </w:r>
          </w:p>
        </w:tc>
        <w:tc>
          <w:tcPr>
            <w:tcW w:w="3420" w:type="dxa"/>
          </w:tcPr>
          <w:p w14:paraId="036D148A" w14:textId="77777777" w:rsidR="00C700D5" w:rsidRDefault="00C700D5" w:rsidP="00C700D5">
            <w:pPr>
              <w:pStyle w:val="ListBullet2"/>
              <w:numPr>
                <w:ilvl w:val="0"/>
                <w:numId w:val="5"/>
              </w:numPr>
              <w:ind w:left="162" w:hanging="162"/>
            </w:pPr>
            <w:r>
              <w:t>Regulatory Support Manager</w:t>
            </w:r>
          </w:p>
          <w:p w14:paraId="0AB9A05E" w14:textId="77777777" w:rsidR="00C700D5" w:rsidRDefault="00C700D5" w:rsidP="00AD791C">
            <w:pPr>
              <w:pStyle w:val="ListBullet2"/>
            </w:pPr>
          </w:p>
        </w:tc>
        <w:tc>
          <w:tcPr>
            <w:tcW w:w="1800" w:type="dxa"/>
          </w:tcPr>
          <w:p w14:paraId="0E49EC66" w14:textId="77777777" w:rsidR="00C700D5" w:rsidRDefault="00C700D5" w:rsidP="00AD791C">
            <w:pPr>
              <w:pStyle w:val="ListBullet2"/>
            </w:pPr>
            <w:r>
              <w:t>Once your Reseller questionnaire is submitted</w:t>
            </w:r>
          </w:p>
          <w:p w14:paraId="44FECC03" w14:textId="77777777" w:rsidR="00C700D5" w:rsidRDefault="00C700D5" w:rsidP="00AD791C">
            <w:pPr>
              <w:pStyle w:val="ListBullet2"/>
            </w:pPr>
          </w:p>
          <w:p w14:paraId="7DE56973" w14:textId="77777777" w:rsidR="00C700D5" w:rsidRDefault="00C700D5" w:rsidP="00AD791C">
            <w:pPr>
              <w:pStyle w:val="ListBullet2"/>
            </w:pPr>
            <w:r>
              <w:t>Prior to submitting your initial order</w:t>
            </w:r>
          </w:p>
        </w:tc>
      </w:tr>
    </w:tbl>
    <w:p w14:paraId="00EA8B0E" w14:textId="77777777" w:rsidR="00C700D5" w:rsidRDefault="00C700D5" w:rsidP="00C700D5">
      <w:pPr>
        <w:pStyle w:val="H4"/>
      </w:pPr>
      <w:r>
        <w:t>Training Opportunities</w:t>
      </w:r>
    </w:p>
    <w:p w14:paraId="40E5498A" w14:textId="77777777" w:rsidR="00C700D5" w:rsidRDefault="00C700D5" w:rsidP="00C700D5">
      <w:r>
        <w:t xml:space="preserve">Web-based and downloadable training opportunities are available to help you learn more about CenturyLink products and services, how to use the CenturyLink Operations Support Systems, how to do business with CenturyLink.  For more information about our training opportunities, contact your Regulatory Support Manager or visit our web site at </w:t>
      </w:r>
      <w:hyperlink r:id="rId9" w:history="1">
        <w:r>
          <w:rPr>
            <w:rStyle w:val="Hyperlink"/>
          </w:rPr>
          <w:t>http://www.centurylink.c</w:t>
        </w:r>
        <w:r>
          <w:rPr>
            <w:rStyle w:val="Hyperlink"/>
          </w:rPr>
          <w:t>o</w:t>
        </w:r>
        <w:r>
          <w:rPr>
            <w:rStyle w:val="Hyperlink"/>
          </w:rPr>
          <w:t>m/wholesale/training</w:t>
        </w:r>
      </w:hyperlink>
      <w:r>
        <w:t xml:space="preserve"> to review our course catalog.</w:t>
      </w:r>
    </w:p>
    <w:p w14:paraId="2FBB68E6" w14:textId="77777777" w:rsidR="004A67B4" w:rsidRDefault="004A67B4"/>
    <w:sectPr w:rsidR="004A67B4">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D3C63" w14:textId="77777777" w:rsidR="00C700D5" w:rsidRDefault="00C700D5" w:rsidP="00C700D5">
      <w:r>
        <w:separator/>
      </w:r>
    </w:p>
  </w:endnote>
  <w:endnote w:type="continuationSeparator" w:id="0">
    <w:p w14:paraId="47C9F7BB" w14:textId="77777777" w:rsidR="00C700D5" w:rsidRDefault="00C700D5" w:rsidP="00C7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DF9E0" w14:textId="77777777" w:rsidR="001738C0" w:rsidRDefault="00C700D5" w:rsidP="00B8639A">
    <w:pPr>
      <w:pStyle w:val="Footer"/>
      <w:pBdr>
        <w:top w:val="single" w:sz="6" w:space="1" w:color="auto"/>
      </w:pBd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w:t>
    </w:r>
    <w:r>
      <w:rPr>
        <w:snapToGrid w:val="0"/>
      </w:rPr>
      <w:fldChar w:fldCharType="end"/>
    </w:r>
  </w:p>
  <w:p w14:paraId="6BF7B547" w14:textId="77777777" w:rsidR="001738C0" w:rsidRDefault="00C700D5" w:rsidP="00551BDC">
    <w:pPr>
      <w:pStyle w:val="Footer"/>
      <w:pBdr>
        <w:top w:val="single" w:sz="6" w:space="1" w:color="auto"/>
      </w:pBdr>
    </w:pPr>
    <w:r>
      <w:rPr>
        <w:snapToGrid w:val="0"/>
      </w:rPr>
      <w:tab/>
    </w:r>
    <w:r>
      <w:rPr>
        <w:snapToGrid w:val="0"/>
      </w:rPr>
      <w:tab/>
      <w:t xml:space="preserve">Effective </w:t>
    </w:r>
    <w:r>
      <w:rPr>
        <w:snapToGrid w:val="0"/>
      </w:rPr>
      <w:t>9/</w:t>
    </w:r>
    <w:r>
      <w:rPr>
        <w:snapToGrid w:val="0"/>
      </w:rPr>
      <w:t>15/20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EDB7C" w14:textId="77777777" w:rsidR="00C700D5" w:rsidRDefault="00C700D5" w:rsidP="00C700D5">
      <w:r>
        <w:separator/>
      </w:r>
    </w:p>
  </w:footnote>
  <w:footnote w:type="continuationSeparator" w:id="0">
    <w:p w14:paraId="3719D5FE" w14:textId="77777777" w:rsidR="00C700D5" w:rsidRDefault="00C700D5" w:rsidP="00C70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9115B" w14:textId="77777777" w:rsidR="001738C0" w:rsidRDefault="00C700D5">
    <w:r>
      <w:t>G</w:t>
    </w:r>
    <w:r>
      <w:t xml:space="preserve">etting Started as a </w:t>
    </w:r>
    <w:r>
      <w:t xml:space="preserve">Commercial </w:t>
    </w:r>
    <w:r>
      <w:t xml:space="preserve">Reseller </w:t>
    </w:r>
    <w:r>
      <w:t>Checklist</w:t>
    </w:r>
  </w:p>
  <w:p w14:paraId="6E0B8C26" w14:textId="04B2363B" w:rsidR="001738C0" w:rsidRDefault="00C700D5">
    <w:pPr>
      <w:pStyle w:val="Header"/>
      <w:pBdr>
        <w:bottom w:val="single" w:sz="6" w:space="1" w:color="auto"/>
      </w:pBdr>
      <w:rPr>
        <w:b/>
        <w:color w:val="808080"/>
        <w:sz w:val="32"/>
      </w:rPr>
    </w:pPr>
    <w:r>
      <w:rPr>
        <w:b/>
        <w:color w:val="808080"/>
        <w:sz w:val="32"/>
      </w:rPr>
      <w:tab/>
    </w:r>
    <w:r>
      <w:rPr>
        <w:b/>
        <w:color w:val="808080"/>
        <w:sz w:val="32"/>
      </w:rPr>
      <w:tab/>
    </w:r>
    <w:r>
      <w:rPr>
        <w:noProof/>
      </w:rPr>
      <w:drawing>
        <wp:inline distT="0" distB="0" distL="0" distR="0" wp14:anchorId="3743087A" wp14:editId="23AED1C5">
          <wp:extent cx="1517015" cy="4965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496570"/>
                  </a:xfrm>
                  <a:prstGeom prst="rect">
                    <a:avLst/>
                  </a:prstGeom>
                  <a:noFill/>
                  <a:ln>
                    <a:noFill/>
                  </a:ln>
                </pic:spPr>
              </pic:pic>
            </a:graphicData>
          </a:graphic>
        </wp:inline>
      </w:drawing>
    </w:r>
  </w:p>
  <w:p w14:paraId="4C0C8192" w14:textId="77777777" w:rsidR="001738C0" w:rsidRDefault="00C700D5">
    <w:pPr>
      <w:pStyle w:val="Header"/>
      <w:pBdr>
        <w:bottom w:val="single" w:sz="6" w:space="1" w:color="auto"/>
      </w:pBdr>
      <w:rPr>
        <w:b/>
        <w:color w:val="808080"/>
        <w:sz w:val="32"/>
      </w:rPr>
    </w:pPr>
    <w:r>
      <w:rPr>
        <w:b/>
        <w:color w:val="808080"/>
        <w:sz w:val="32"/>
      </w:rPr>
      <w:t>Wh</w:t>
    </w:r>
    <w:r>
      <w:rPr>
        <w:b/>
        <w:color w:val="808080"/>
        <w:sz w:val="32"/>
      </w:rPr>
      <w:t>olesale Markets</w:t>
    </w:r>
  </w:p>
  <w:p w14:paraId="16D389F2" w14:textId="77777777" w:rsidR="001738C0" w:rsidRDefault="00C70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811"/>
    <w:multiLevelType w:val="singleLevel"/>
    <w:tmpl w:val="788040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A54E2A"/>
    <w:multiLevelType w:val="singleLevel"/>
    <w:tmpl w:val="788040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06100E6"/>
    <w:multiLevelType w:val="singleLevel"/>
    <w:tmpl w:val="7880402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5580EE0"/>
    <w:multiLevelType w:val="singleLevel"/>
    <w:tmpl w:val="7880402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81A6ED9"/>
    <w:multiLevelType w:val="hybridMultilevel"/>
    <w:tmpl w:val="6EAA1218"/>
    <w:lvl w:ilvl="0" w:tplc="FFFFFFFF">
      <w:start w:val="1"/>
      <w:numFmt w:val="bullet"/>
      <w:lvlText w:val=""/>
      <w:lvlJc w:val="left"/>
      <w:pPr>
        <w:tabs>
          <w:tab w:val="num" w:pos="360"/>
        </w:tabs>
        <w:ind w:left="36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D5"/>
    <w:rsid w:val="004A67B4"/>
    <w:rsid w:val="00C7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761C"/>
  <w15:chartTrackingRefBased/>
  <w15:docId w15:val="{17E0F590-6F7F-4D89-8618-371D7D88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0D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00D5"/>
    <w:rPr>
      <w:color w:val="0000FF"/>
      <w:u w:val="single"/>
    </w:rPr>
  </w:style>
  <w:style w:type="paragraph" w:styleId="Header">
    <w:name w:val="header"/>
    <w:basedOn w:val="Normal"/>
    <w:link w:val="HeaderChar"/>
    <w:rsid w:val="00C700D5"/>
    <w:pPr>
      <w:tabs>
        <w:tab w:val="center" w:pos="4320"/>
        <w:tab w:val="right" w:pos="8640"/>
      </w:tabs>
    </w:pPr>
  </w:style>
  <w:style w:type="character" w:customStyle="1" w:styleId="HeaderChar">
    <w:name w:val="Header Char"/>
    <w:basedOn w:val="DefaultParagraphFont"/>
    <w:link w:val="Header"/>
    <w:rsid w:val="00C700D5"/>
    <w:rPr>
      <w:rFonts w:ascii="Arial" w:eastAsia="Times New Roman" w:hAnsi="Arial" w:cs="Times New Roman"/>
      <w:sz w:val="20"/>
      <w:szCs w:val="20"/>
    </w:rPr>
  </w:style>
  <w:style w:type="paragraph" w:styleId="Footer">
    <w:name w:val="footer"/>
    <w:basedOn w:val="Normal"/>
    <w:link w:val="FooterChar"/>
    <w:rsid w:val="00C700D5"/>
    <w:pPr>
      <w:tabs>
        <w:tab w:val="center" w:pos="4320"/>
        <w:tab w:val="right" w:pos="8640"/>
      </w:tabs>
    </w:pPr>
  </w:style>
  <w:style w:type="character" w:customStyle="1" w:styleId="FooterChar">
    <w:name w:val="Footer Char"/>
    <w:basedOn w:val="DefaultParagraphFont"/>
    <w:link w:val="Footer"/>
    <w:rsid w:val="00C700D5"/>
    <w:rPr>
      <w:rFonts w:ascii="Arial" w:eastAsia="Times New Roman" w:hAnsi="Arial" w:cs="Times New Roman"/>
      <w:sz w:val="20"/>
      <w:szCs w:val="20"/>
    </w:rPr>
  </w:style>
  <w:style w:type="paragraph" w:customStyle="1" w:styleId="H1">
    <w:name w:val="H1"/>
    <w:basedOn w:val="Normal"/>
    <w:next w:val="Normal"/>
    <w:autoRedefine/>
    <w:rsid w:val="00C700D5"/>
    <w:pPr>
      <w:spacing w:before="120" w:after="120"/>
    </w:pPr>
    <w:rPr>
      <w:b/>
      <w:color w:val="000080"/>
      <w:sz w:val="28"/>
    </w:rPr>
  </w:style>
  <w:style w:type="paragraph" w:customStyle="1" w:styleId="H2">
    <w:name w:val="H2"/>
    <w:basedOn w:val="Normal"/>
    <w:next w:val="Normal"/>
    <w:autoRedefine/>
    <w:rsid w:val="00C700D5"/>
    <w:pPr>
      <w:spacing w:before="120" w:after="120"/>
    </w:pPr>
    <w:rPr>
      <w:b/>
      <w:color w:val="000080"/>
      <w:sz w:val="24"/>
    </w:rPr>
  </w:style>
  <w:style w:type="paragraph" w:customStyle="1" w:styleId="H4">
    <w:name w:val="H4"/>
    <w:basedOn w:val="Normal"/>
    <w:next w:val="Normal"/>
    <w:rsid w:val="00C700D5"/>
    <w:pPr>
      <w:keepNext/>
      <w:widowControl w:val="0"/>
      <w:spacing w:before="180" w:after="60"/>
      <w:outlineLvl w:val="4"/>
    </w:pPr>
    <w:rPr>
      <w:b/>
      <w:snapToGrid w:val="0"/>
    </w:rPr>
  </w:style>
  <w:style w:type="paragraph" w:styleId="ListBullet2">
    <w:name w:val="List Bullet 2"/>
    <w:basedOn w:val="Normal"/>
    <w:rsid w:val="00C700D5"/>
    <w:pPr>
      <w:tabs>
        <w:tab w:val="left" w:pos="216"/>
      </w:tabs>
    </w:pPr>
  </w:style>
  <w:style w:type="character" w:customStyle="1" w:styleId="HyperInstruction">
    <w:name w:val="HyperInstruction"/>
    <w:rsid w:val="00C700D5"/>
    <w:rPr>
      <w:rFonts w:ascii="Arial" w:hAnsi="Arial"/>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west.com/wholesale/clecs/newcustquestionnair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ca.org/source/NECA_Hom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west.com/wholesale/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Stulen, Sandra</dc:creator>
  <cp:keywords/>
  <dc:description/>
  <cp:lastModifiedBy>Stulen, Sandra</cp:lastModifiedBy>
  <cp:revision>1</cp:revision>
  <dcterms:created xsi:type="dcterms:W3CDTF">2020-09-29T17:43:00Z</dcterms:created>
  <dcterms:modified xsi:type="dcterms:W3CDTF">2020-09-29T17:44:00Z</dcterms:modified>
</cp:coreProperties>
</file>